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北大医疗鲁中</w:t>
      </w:r>
      <w:r>
        <w:rPr>
          <w:rFonts w:ascii="Times New Roman" w:hAnsi="Times New Roman"/>
          <w:b/>
          <w:sz w:val="24"/>
          <w:szCs w:val="24"/>
          <w:lang w:eastAsia="zh-CN"/>
        </w:rPr>
        <w:t>医院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药物临床试验</w:t>
      </w:r>
      <w:r>
        <w:rPr>
          <w:rFonts w:ascii="Times New Roman" w:hAnsi="Times New Roman"/>
          <w:b/>
          <w:sz w:val="24"/>
          <w:szCs w:val="24"/>
          <w:lang w:eastAsia="zh-CN"/>
        </w:rPr>
        <w:t>伦理委员会</w:t>
      </w:r>
    </w:p>
    <w:p>
      <w:pPr>
        <w:ind w:left="21" w:leftChars="10"/>
        <w:jc w:val="center"/>
        <w:rPr>
          <w:b/>
          <w:kern w:val="0"/>
          <w:szCs w:val="21"/>
        </w:rPr>
      </w:pPr>
      <w:r>
        <w:rPr>
          <w:b/>
          <w:szCs w:val="21"/>
        </w:rPr>
        <w:t xml:space="preserve">IRB of </w:t>
      </w:r>
      <w:r>
        <w:rPr>
          <w:rFonts w:hint="eastAsia"/>
          <w:b/>
          <w:kern w:val="0"/>
          <w:szCs w:val="21"/>
        </w:rPr>
        <w:t>PKUCare Luzhong Hospital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药物</w:t>
      </w:r>
      <w:r>
        <w:rPr>
          <w:rFonts w:hint="eastAsia"/>
          <w:b/>
          <w:sz w:val="28"/>
          <w:szCs w:val="28"/>
        </w:rPr>
        <w:t>临床试验初始</w:t>
      </w:r>
      <w:r>
        <w:rPr>
          <w:b/>
          <w:sz w:val="28"/>
          <w:szCs w:val="28"/>
        </w:rPr>
        <w:t>伦理审查申请文件清单</w:t>
      </w:r>
    </w:p>
    <w:p>
      <w:pPr>
        <w:jc w:val="center"/>
        <w:rPr>
          <w:sz w:val="18"/>
          <w:szCs w:val="18"/>
        </w:rPr>
      </w:pP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递交信（即递交文件清单，注明所有递交文件的版本号和日期）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伦理</w:t>
            </w:r>
            <w:r>
              <w:rPr>
                <w:rFonts w:hint="eastAsia" w:ascii="宋体" w:hAnsi="宋体"/>
              </w:rPr>
              <w:t>初始</w:t>
            </w:r>
            <w:r>
              <w:rPr>
                <w:rFonts w:ascii="宋体" w:hAnsi="宋体"/>
              </w:rPr>
              <w:t>审查申请表（申请者签名并注明日期）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NMPA/CFDA的临床研究批件或生产批件（如有）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临床试验药品、对照药品、安慰剂（如有）的合格检验报告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申办者资质证明资料：临床试验药物生产的GMP证书、营业执照、生产许可证、组织机构代码、试验药品相关的GMP证书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CRO资质证明（如有）：营业执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照、组织机构代码证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研究方案（注明版本号和日期）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药品说明书（如有）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研究病历（注明版本号和日期）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病例报告表（注明版本号和日期）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研究者手册（注明版本号和日期）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主要研究者工作简历、医师资格证书及执业证书复印件、GCP培训证书复印件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组长单位伦理委员会对该临床试验的伦理审查批件（多中心试验）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其他单位伦理委员会对该临床试验的重要决定及其说明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委托函：申办者给CRO的委托函、申办者或CRO给医院的委托函、申办者或CRO给监查员的委托函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监查员身份证复印件及GCP证书复印件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实验室正常值范围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研究中心列表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保险合同（如有）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临床研究的申办者与临床试验批件的申请者不一致时，提供相关证明文件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药物临床试验机构审核通过的临床试验申请表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938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938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其他资料（如有，如受试者须知、受试者日记等）。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说明：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①材料1-2提交1份，其他材料</w:t>
            </w:r>
            <w:r>
              <w:rPr>
                <w:rFonts w:ascii="宋体" w:hAnsi="宋体"/>
              </w:rPr>
              <w:t>提交</w:t>
            </w: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份，</w:t>
            </w:r>
            <w:r>
              <w:rPr>
                <w:rFonts w:hint="eastAsia" w:ascii="宋体" w:hAnsi="宋体"/>
              </w:rPr>
              <w:t>其中原件纸质版材料1份、复印件9份；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</w:t>
            </w:r>
            <w:r>
              <w:rPr>
                <w:rFonts w:ascii="宋体" w:hAnsi="宋体"/>
              </w:rPr>
              <w:t>所有文件</w:t>
            </w:r>
            <w:r>
              <w:rPr>
                <w:rFonts w:hint="eastAsia" w:ascii="宋体" w:hAnsi="宋体"/>
              </w:rPr>
              <w:t>除</w:t>
            </w:r>
            <w:r>
              <w:rPr>
                <w:rFonts w:ascii="宋体" w:hAnsi="宋体"/>
              </w:rPr>
              <w:t>提交纸质版</w:t>
            </w:r>
            <w:r>
              <w:rPr>
                <w:rFonts w:hint="eastAsia" w:ascii="宋体" w:hAnsi="宋体"/>
              </w:rPr>
              <w:t>外</w:t>
            </w:r>
            <w:r>
              <w:rPr>
                <w:rFonts w:ascii="宋体" w:hAnsi="宋体"/>
              </w:rPr>
              <w:t>，同时提交电子版（如有）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③原件纸质材料需在每项资料首页和缝隙处加盖申办单位公章；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④</w:t>
            </w:r>
            <w:r>
              <w:rPr>
                <w:rFonts w:ascii="宋体" w:hAnsi="宋体"/>
              </w:rPr>
              <w:t>提交的材料请按照清单顺序依次排列，并订在一起（订书针、文件夹</w:t>
            </w:r>
            <w:r>
              <w:rPr>
                <w:rFonts w:hint="eastAsia" w:ascii="宋体" w:hAnsi="宋体"/>
              </w:rPr>
              <w:t>均可</w:t>
            </w:r>
            <w:r>
              <w:rPr>
                <w:rFonts w:ascii="宋体" w:hAnsi="宋体"/>
              </w:rPr>
              <w:t>）。</w:t>
            </w:r>
          </w:p>
        </w:tc>
      </w:tr>
    </w:tbl>
    <w:p>
      <w:pPr>
        <w:spacing w:line="288" w:lineRule="auto"/>
        <w:rPr>
          <w:b/>
          <w:kern w:val="0"/>
          <w:szCs w:val="21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C2A"/>
    <w:rsid w:val="00021B51"/>
    <w:rsid w:val="000C54E9"/>
    <w:rsid w:val="000D1B17"/>
    <w:rsid w:val="0012109F"/>
    <w:rsid w:val="00355D62"/>
    <w:rsid w:val="003747C5"/>
    <w:rsid w:val="00377099"/>
    <w:rsid w:val="003C3799"/>
    <w:rsid w:val="0042395D"/>
    <w:rsid w:val="006A5DD9"/>
    <w:rsid w:val="006F5F46"/>
    <w:rsid w:val="007F2BCC"/>
    <w:rsid w:val="00811D1E"/>
    <w:rsid w:val="00897411"/>
    <w:rsid w:val="00984C2A"/>
    <w:rsid w:val="00AB7262"/>
    <w:rsid w:val="00AC2CA7"/>
    <w:rsid w:val="00C44259"/>
    <w:rsid w:val="00D52D7E"/>
    <w:rsid w:val="00E02F09"/>
    <w:rsid w:val="6E9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2017-03-07T01:57:00Z</dcterms:created>
  <dc:creator>Microsoft</dc:creator>
  <cp:lastModifiedBy>WPS_1559550507</cp:lastModifiedBy>
  <cp:lastPrinted>2017-03-10T07:27:00Z</cp:lastPrinted>
  <dcterms:modified xsi:type="dcterms:W3CDTF">2019-12-12T05:57:12Z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